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pStyle w:val="a3"/>
        <w:ind w:left="4398"/>
        <w:rPr>
          <w:sz w:val="20"/>
        </w:rPr>
      </w:pPr>
      <w:bookmarkStart w:id="0" w:name="_GoBack"/>
      <w:bookmarkEnd w:id="0"/>
    </w:p>
    <w:p w:rsidR="00AE7FBA" w:rsidRDefault="00AE7FBA">
      <w:pPr>
        <w:pStyle w:val="a3"/>
        <w:spacing w:before="4"/>
        <w:rPr>
          <w:sz w:val="15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F11753" w:rsidRPr="00F11753" w:rsidRDefault="0020208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20208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20208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20208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1753" w:rsidRPr="00F11753" w:rsidRDefault="0020208D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18B" w:rsidRDefault="0020208D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sz w:val="28"/>
        </w:rPr>
      </w:pPr>
    </w:p>
    <w:p w:rsidR="00644A91" w:rsidRPr="00644A91" w:rsidRDefault="00644A91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57018B" w:rsidRDefault="0057018B" w:rsidP="0057018B">
      <w:pPr>
        <w:pStyle w:val="1"/>
        <w:rPr>
          <w:rStyle w:val="af"/>
          <w:sz w:val="28"/>
          <w:szCs w:val="28"/>
        </w:rPr>
      </w:pPr>
    </w:p>
    <w:p w:rsidR="00F43323" w:rsidRDefault="00F43323">
      <w:pPr>
        <w:ind w:left="904" w:right="914"/>
        <w:jc w:val="center"/>
        <w:rPr>
          <w:sz w:val="28"/>
        </w:rPr>
      </w:pPr>
    </w:p>
    <w:p w:rsidR="00200A60" w:rsidRDefault="00200A60">
      <w:pPr>
        <w:ind w:left="904" w:right="914"/>
        <w:jc w:val="center"/>
        <w:rPr>
          <w:sz w:val="28"/>
        </w:rPr>
      </w:pPr>
    </w:p>
    <w:p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:rsidR="00AE7FBA" w:rsidRDefault="0020208D">
      <w:pPr>
        <w:pStyle w:val="a3"/>
        <w:rPr>
          <w:sz w:val="23"/>
        </w:rPr>
      </w:pPr>
      <w:r w:rsidRPr="0020208D">
        <w:rPr>
          <w:noProof/>
          <w:lang w:eastAsia="ru-RU"/>
        </w:rPr>
        <w:pict>
          <v:rect id="Rectangle 2" o:spid="_x0000_s1026" style="position:absolute;margin-left:69.5pt;margin-top:15.2pt;width:484.85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<w10:wrap type="topAndBottom" anchorx="page"/>
          </v:rect>
        </w:pict>
      </w:r>
    </w:p>
    <w:p w:rsidR="00AE7FBA" w:rsidRDefault="00AE7FBA">
      <w:pPr>
        <w:pStyle w:val="a3"/>
        <w:spacing w:before="1"/>
        <w:rPr>
          <w:sz w:val="13"/>
        </w:rPr>
      </w:pPr>
    </w:p>
    <w:p w:rsidR="00AE7FBA" w:rsidRDefault="00411D29">
      <w:pPr>
        <w:spacing w:before="89"/>
        <w:ind w:left="904" w:right="91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AE7FBA" w:rsidRDefault="00AE7FBA">
      <w:pPr>
        <w:pStyle w:val="a3"/>
      </w:pPr>
    </w:p>
    <w:p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AE7FBA" w:rsidRDefault="00AE7FBA">
      <w:pPr>
        <w:pStyle w:val="a3"/>
        <w:spacing w:before="1"/>
        <w:rPr>
          <w:sz w:val="28"/>
        </w:rPr>
      </w:pPr>
    </w:p>
    <w:p w:rsidR="00AE7FBA" w:rsidRDefault="00411D29">
      <w:pPr>
        <w:ind w:left="138" w:right="145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rPr>
          <w:sz w:val="28"/>
        </w:rPr>
        <w:t xml:space="preserve"> в различные формы сопровождения и</w:t>
      </w:r>
      <w:r w:rsidR="009B31AA">
        <w:rPr>
          <w:sz w:val="28"/>
        </w:rPr>
        <w:t xml:space="preserve"> </w:t>
      </w:r>
      <w:r>
        <w:rPr>
          <w:sz w:val="28"/>
        </w:rPr>
        <w:t>наставничества»,</w:t>
      </w:r>
    </w:p>
    <w:p w:rsidR="00AE7FBA" w:rsidRDefault="00AE7FBA">
      <w:pPr>
        <w:pStyle w:val="a3"/>
        <w:spacing w:before="10"/>
        <w:rPr>
          <w:sz w:val="27"/>
        </w:rPr>
      </w:pPr>
    </w:p>
    <w:p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</w:t>
      </w:r>
      <w:r w:rsidR="009B31AA">
        <w:rPr>
          <w:sz w:val="28"/>
        </w:rPr>
        <w:t xml:space="preserve">ь </w:t>
      </w:r>
      <w:r>
        <w:rPr>
          <w:sz w:val="28"/>
        </w:rPr>
        <w:t>наставничества.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</w:t>
      </w:r>
      <w:proofErr w:type="gramStart"/>
      <w:r>
        <w:rPr>
          <w:sz w:val="28"/>
        </w:rPr>
        <w:t xml:space="preserve"> .</w:t>
      </w:r>
      <w:proofErr w:type="gramEnd"/>
    </w:p>
    <w:p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</w:t>
      </w:r>
      <w:r w:rsidR="00912615">
        <w:rPr>
          <w:sz w:val="28"/>
        </w:rPr>
        <w:t xml:space="preserve"> </w:t>
      </w:r>
      <w:r>
        <w:rPr>
          <w:sz w:val="28"/>
        </w:rPr>
        <w:t>1);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 w:rsidR="00912615">
        <w:rPr>
          <w:sz w:val="28"/>
        </w:rPr>
        <w:t xml:space="preserve"> </w:t>
      </w:r>
      <w:r>
        <w:rPr>
          <w:sz w:val="28"/>
        </w:rPr>
        <w:t>2);</w:t>
      </w:r>
    </w:p>
    <w:p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 w:rsidR="00912615">
        <w:rPr>
          <w:sz w:val="28"/>
        </w:rPr>
        <w:t xml:space="preserve"> </w:t>
      </w:r>
      <w:r>
        <w:rPr>
          <w:sz w:val="28"/>
        </w:rPr>
        <w:t>3).</w:t>
      </w:r>
    </w:p>
    <w:p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ФИО,  должность.</w:t>
      </w:r>
    </w:p>
    <w:p w:rsidR="00AE7FBA" w:rsidRDefault="00AE7FBA">
      <w:pPr>
        <w:pStyle w:val="a3"/>
        <w:rPr>
          <w:sz w:val="28"/>
        </w:rPr>
      </w:pPr>
    </w:p>
    <w:p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1" w:name="_Toc53962405"/>
      <w:r>
        <w:t>«Дорожная карта</w:t>
      </w:r>
      <w:proofErr w:type="gramStart"/>
      <w:r>
        <w:t>»р</w:t>
      </w:r>
      <w:proofErr w:type="gramEnd"/>
      <w:r>
        <w:t>еализации целевой модели наставничества в ________на202__год, 20__ – 20__ учебный год</w:t>
      </w:r>
      <w:bookmarkEnd w:id="1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 w:rsidR="0091261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 w:rsidR="00912615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_________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9126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9126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________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_______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 координатора и кураторов внедрения Целевой модели наставничества _____(издание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="0091261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>
              <w:rPr>
                <w:sz w:val="24"/>
              </w:rPr>
              <w:t>потенциальных</w:t>
            </w:r>
            <w:proofErr w:type="gramEnd"/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C1170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38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81DAD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</w:t>
            </w:r>
            <w:r w:rsidR="00411D29">
              <w:rPr>
                <w:sz w:val="24"/>
              </w:rPr>
              <w:t>ии</w:t>
            </w:r>
            <w:r w:rsidR="00411D29"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 w:rsidR="00481DA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 w:rsidR="00A068D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 w:rsidR="00A068D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 w:rsidR="00A068DD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партнеров.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proofErr w:type="gramStart"/>
            <w:r>
              <w:rPr>
                <w:sz w:val="24"/>
              </w:rPr>
              <w:t>"Н</w:t>
            </w:r>
            <w:proofErr w:type="gramEnd"/>
            <w:r>
              <w:rPr>
                <w:sz w:val="24"/>
              </w:rPr>
              <w:t>аставник года", "Лучшая пара".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04ABD" w:rsidRPr="00F43323" w:rsidRDefault="00904ABD" w:rsidP="0057018B">
      <w:pPr>
        <w:pStyle w:val="1"/>
        <w:rPr>
          <w:w w:val="105"/>
        </w:rPr>
      </w:pPr>
      <w:bookmarkStart w:id="2" w:name="_Toc53962406"/>
      <w:r w:rsidRPr="00F43323">
        <w:rPr>
          <w:w w:val="105"/>
        </w:rPr>
        <w:lastRenderedPageBreak/>
        <w:t>Положение о наставничестве</w:t>
      </w:r>
      <w:bookmarkEnd w:id="2"/>
    </w:p>
    <w:p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:rsidR="00AE7FBA" w:rsidRDefault="00AE7FBA">
      <w:pPr>
        <w:pStyle w:val="a3"/>
        <w:rPr>
          <w:b/>
          <w:sz w:val="26"/>
        </w:rPr>
      </w:pP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</w:t>
      </w:r>
      <w:proofErr w:type="gramStart"/>
      <w:r>
        <w:t>В</w:t>
      </w:r>
      <w:proofErr w:type="gramEnd"/>
      <w:r>
        <w:t xml:space="preserve">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3"/>
      <w:bookmarkEnd w:id="4"/>
      <w:bookmarkEnd w:id="5"/>
      <w:bookmarkEnd w:id="6"/>
      <w:bookmarkEnd w:id="7"/>
    </w:p>
    <w:p w:rsidR="00AE7FBA" w:rsidRDefault="00AE7FBA">
      <w:pPr>
        <w:pStyle w:val="a3"/>
        <w:rPr>
          <w:b/>
        </w:rPr>
      </w:pPr>
    </w:p>
    <w:p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912615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    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</w:t>
      </w:r>
      <w:proofErr w:type="gramEnd"/>
      <w:r w:rsidRPr="002503E3">
        <w:rPr>
          <w:sz w:val="24"/>
          <w:szCs w:val="24"/>
        </w:rPr>
        <w:t xml:space="preserve">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</w:t>
        </w:r>
        <w:proofErr w:type="gramStart"/>
        <w:r w:rsidRPr="002503E3">
          <w:rPr>
            <w:sz w:val="24"/>
            <w:szCs w:val="24"/>
          </w:rPr>
          <w:t>а"</w:t>
        </w:r>
        <w:proofErr w:type="gramEnd"/>
        <w:r w:rsidRPr="002503E3">
          <w:rPr>
            <w:sz w:val="24"/>
            <w:szCs w:val="24"/>
          </w:rPr>
          <w:t>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 xml:space="preserve">Основные понятия </w:t>
      </w:r>
      <w:proofErr w:type="spellStart"/>
      <w:r>
        <w:rPr>
          <w:b/>
        </w:rPr>
        <w:t>итермины</w:t>
      </w:r>
      <w:proofErr w:type="spellEnd"/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A068DD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="00A068D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4D3170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="004D3170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4D3170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</w:t>
      </w:r>
      <w:proofErr w:type="gramStart"/>
      <w:r w:rsidRPr="002503E3">
        <w:rPr>
          <w:sz w:val="24"/>
          <w:szCs w:val="24"/>
        </w:rPr>
        <w:t>,и</w:t>
      </w:r>
      <w:proofErr w:type="gramEnd"/>
      <w:r w:rsidRPr="002503E3">
        <w:rPr>
          <w:sz w:val="24"/>
          <w:szCs w:val="24"/>
        </w:rPr>
        <w:t>нициируетиразвиваетэндаумент,организуетстажировкиит.д.).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="00F41D69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</w:t>
      </w:r>
      <w:proofErr w:type="gramStart"/>
      <w:r w:rsidRPr="002503E3">
        <w:rPr>
          <w:sz w:val="24"/>
          <w:szCs w:val="24"/>
        </w:rPr>
        <w:t>,н</w:t>
      </w:r>
      <w:proofErr w:type="gramEnd"/>
      <w:r w:rsidRPr="002503E3">
        <w:rPr>
          <w:sz w:val="24"/>
          <w:szCs w:val="24"/>
        </w:rPr>
        <w:t>еобходимоедляуспешнойличнойипрофессиональнойсамореализации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="004D3170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="004D3170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2503E3">
      <w:pPr>
        <w:pStyle w:val="a3"/>
        <w:spacing w:before="5"/>
        <w:rPr>
          <w:sz w:val="22"/>
        </w:rPr>
      </w:pPr>
    </w:p>
    <w:p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="00F41D69">
        <w:rPr>
          <w:b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="00F41D69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F41D69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</w:t>
      </w:r>
      <w:r w:rsidR="002503E3" w:rsidRPr="002503E3">
        <w:rPr>
          <w:sz w:val="24"/>
          <w:szCs w:val="24"/>
        </w:rPr>
        <w:t>олодые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специалисты;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 w:rsidR="004D3170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="00F41D69">
        <w:rPr>
          <w:b/>
        </w:rPr>
        <w:t xml:space="preserve"> </w:t>
      </w:r>
      <w:r w:rsidRPr="00F80BF5">
        <w:rPr>
          <w:b/>
        </w:rPr>
        <w:t>наставничества.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 xml:space="preserve">«Ученик – ученик», «Учитель – учитель», «Учитель– </w:t>
      </w:r>
      <w:proofErr w:type="gramStart"/>
      <w:r w:rsidRPr="002503E3">
        <w:rPr>
          <w:sz w:val="24"/>
          <w:szCs w:val="24"/>
        </w:rPr>
        <w:t>уч</w:t>
      </w:r>
      <w:proofErr w:type="gramEnd"/>
      <w:r w:rsidRPr="002503E3">
        <w:rPr>
          <w:sz w:val="24"/>
          <w:szCs w:val="24"/>
        </w:rPr>
        <w:t>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="00F41D6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="004D3170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="004D3170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="004D3170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="004D3170">
        <w:rPr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EB7014">
        <w:rPr>
          <w:sz w:val="24"/>
          <w:szCs w:val="24"/>
        </w:rPr>
        <w:t>-н</w:t>
      </w:r>
      <w:proofErr w:type="gramEnd"/>
      <w:r w:rsidRPr="00EB7014">
        <w:rPr>
          <w:sz w:val="24"/>
          <w:szCs w:val="24"/>
        </w:rPr>
        <w:t xml:space="preserve">аставляемый: 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приведении встречи </w:t>
      </w:r>
      <w:proofErr w:type="gramStart"/>
      <w:r w:rsidRPr="002503E3">
        <w:rPr>
          <w:sz w:val="24"/>
          <w:szCs w:val="24"/>
        </w:rPr>
        <w:t>–п</w:t>
      </w:r>
      <w:proofErr w:type="gramEnd"/>
      <w:r w:rsidRPr="002503E3">
        <w:rPr>
          <w:sz w:val="24"/>
          <w:szCs w:val="24"/>
        </w:rPr>
        <w:t>ланировании.</w:t>
      </w:r>
    </w:p>
    <w:p w:rsidR="002503E3" w:rsidRDefault="002503E3" w:rsidP="002503E3">
      <w:pPr>
        <w:pStyle w:val="a3"/>
        <w:spacing w:before="4"/>
        <w:rPr>
          <w:sz w:val="22"/>
        </w:rPr>
      </w:pPr>
    </w:p>
    <w:p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="00F41D69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</w:t>
      </w:r>
      <w:proofErr w:type="gramStart"/>
      <w:r w:rsidRPr="002503E3">
        <w:rPr>
          <w:sz w:val="24"/>
          <w:szCs w:val="24"/>
        </w:rPr>
        <w:t>о-</w:t>
      </w:r>
      <w:proofErr w:type="gramEnd"/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F41D6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="009C5FA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 w:rsidR="00FF76A3"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___________, определяющих права </w:t>
      </w:r>
      <w:proofErr w:type="spellStart"/>
      <w:r w:rsidRPr="0075086C">
        <w:rPr>
          <w:sz w:val="24"/>
        </w:rPr>
        <w:t>иобязанности</w:t>
      </w:r>
      <w:proofErr w:type="spellEnd"/>
      <w:r w:rsidRPr="0075086C">
        <w:rPr>
          <w:sz w:val="24"/>
        </w:rPr>
        <w:t>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="00FF76A3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="00FF76A3"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="00FF76A3"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="00FF76A3">
        <w:rPr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="00FF76A3"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FF76A3"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="00FF76A3"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 w:rsidR="00FF76A3"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 w:rsidR="00FF76A3">
        <w:t xml:space="preserve"> </w:t>
      </w:r>
      <w:proofErr w:type="gramStart"/>
      <w:r>
        <w:t>наставляемого</w:t>
      </w:r>
      <w:proofErr w:type="gramEnd"/>
      <w:r>
        <w:t>:</w:t>
      </w:r>
      <w:bookmarkEnd w:id="18"/>
      <w:bookmarkEnd w:id="19"/>
      <w:bookmarkEnd w:id="20"/>
      <w:bookmarkEnd w:id="21"/>
      <w:bookmarkEnd w:id="22"/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="00FF76A3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="00FF76A3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 w:rsidR="00FF76A3"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="00FF76A3"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="00FF76A3"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="00FF76A3"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 w:rsidR="00FF76A3"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 w:rsidR="00FF76A3">
        <w:rPr>
          <w:sz w:val="24"/>
        </w:rPr>
        <w:t xml:space="preserve"> </w:t>
      </w:r>
      <w:r w:rsidRPr="0075086C">
        <w:rPr>
          <w:sz w:val="24"/>
        </w:rPr>
        <w:t>года"</w:t>
      </w:r>
      <w:proofErr w:type="gramStart"/>
      <w:r w:rsidRPr="0075086C">
        <w:rPr>
          <w:sz w:val="24"/>
        </w:rPr>
        <w:t>,«</w:t>
      </w:r>
      <w:proofErr w:type="gramEnd"/>
      <w:r w:rsidRPr="0075086C">
        <w:rPr>
          <w:sz w:val="24"/>
        </w:rPr>
        <w:t>Лучшая пара», "</w:t>
      </w:r>
      <w:proofErr w:type="spellStart"/>
      <w:r w:rsidRPr="0075086C">
        <w:rPr>
          <w:sz w:val="24"/>
        </w:rPr>
        <w:t>Наставник+</w:t>
      </w:r>
      <w:proofErr w:type="spellEnd"/>
      <w:r w:rsidRPr="0075086C">
        <w:rPr>
          <w:sz w:val="24"/>
        </w:rPr>
        <w:t>"</w:t>
      </w:r>
      <w:r>
        <w:rPr>
          <w:sz w:val="24"/>
        </w:rPr>
        <w:t>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 w:rsidR="00FF76A3"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 w:rsidR="00FF76A3"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</w:t>
      </w:r>
      <w:proofErr w:type="gramStart"/>
      <w:r w:rsidRPr="002503E3">
        <w:rPr>
          <w:szCs w:val="22"/>
        </w:rPr>
        <w:t>в</w:t>
      </w:r>
      <w:proofErr w:type="gramEnd"/>
      <w:r w:rsidRPr="002503E3">
        <w:rPr>
          <w:szCs w:val="22"/>
        </w:rPr>
        <w:t xml:space="preserve"> ____________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</w:t>
      </w:r>
      <w:proofErr w:type="gramStart"/>
      <w:r w:rsidRPr="002503E3">
        <w:t>в</w:t>
      </w:r>
      <w:proofErr w:type="gramEnd"/>
      <w:r w:rsidRPr="002503E3">
        <w:t xml:space="preserve"> </w:t>
      </w:r>
      <w:r>
        <w:t>__________.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 xml:space="preserve">внедрения Целевой модели </w:t>
      </w:r>
      <w:proofErr w:type="spellStart"/>
      <w:r>
        <w:rPr>
          <w:sz w:val="24"/>
        </w:rPr>
        <w:t>наставничества_______</w:t>
      </w:r>
      <w:proofErr w:type="spellEnd"/>
      <w:r>
        <w:rPr>
          <w:sz w:val="24"/>
        </w:rPr>
        <w:t xml:space="preserve">. 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FF76A3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 w:rsidR="00FF76A3">
        <w:rPr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</w:p>
    <w:p w:rsidR="00904ABD" w:rsidRDefault="00904ABD" w:rsidP="00EB7014">
      <w:pPr>
        <w:ind w:left="283" w:right="392"/>
        <w:jc w:val="center"/>
        <w:rPr>
          <w:b/>
          <w:sz w:val="24"/>
        </w:rPr>
      </w:pPr>
    </w:p>
    <w:p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</w:t>
      </w:r>
      <w:proofErr w:type="gramStart"/>
      <w:r>
        <w:t>В</w:t>
      </w:r>
      <w:proofErr w:type="gramEnd"/>
      <w:r>
        <w:t xml:space="preserve"> </w:t>
      </w:r>
      <w:r w:rsidRPr="00904ABD">
        <w:rPr>
          <w:highlight w:val="yellow"/>
          <w:u w:val="single"/>
        </w:rPr>
        <w:t>школа</w:t>
      </w:r>
      <w:bookmarkEnd w:id="40"/>
      <w:bookmarkEnd w:id="41"/>
      <w:bookmarkEnd w:id="42"/>
      <w:bookmarkEnd w:id="43"/>
      <w:bookmarkEnd w:id="44"/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 w:rsidR="00FF76A3">
        <w:rPr>
          <w:b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</w:t>
      </w:r>
      <w:proofErr w:type="spellStart"/>
      <w:r>
        <w:t>наставничества______</w:t>
      </w:r>
      <w:proofErr w:type="spellEnd"/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hyperlink r:id="rId12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</w:t>
      </w:r>
      <w:proofErr w:type="gramStart"/>
      <w:r>
        <w:rPr>
          <w:i/>
          <w:sz w:val="24"/>
        </w:rPr>
        <w:t xml:space="preserve">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</w:t>
      </w:r>
      <w:proofErr w:type="gramEnd"/>
      <w:r>
        <w:rPr>
          <w:i/>
          <w:sz w:val="24"/>
        </w:rP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EB7014" w:rsidRDefault="00EB7014" w:rsidP="00EB7014">
      <w:pPr>
        <w:pStyle w:val="a3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 w:rsidR="00FF76A3"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FF76A3"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</w:t>
      </w:r>
      <w:r>
        <w:lastRenderedPageBreak/>
        <w:t>среднего профессионального образования, либо организации из числа ее партнеров, который отвечает за организацию программы</w:t>
      </w:r>
      <w:r w:rsidR="00FF76A3">
        <w:t xml:space="preserve">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FF76A3"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FF76A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FF76A3">
        <w:t xml:space="preserve"> </w:t>
      </w:r>
      <w:r>
        <w:t>в</w:t>
      </w:r>
      <w:r w:rsidR="00FF76A3">
        <w:t xml:space="preserve"> </w:t>
      </w:r>
      <w:r>
        <w:t>беседе,</w:t>
      </w:r>
      <w:r w:rsidR="00FF76A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FF76A3"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FF76A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</w:t>
      </w:r>
      <w:r w:rsidR="00FF76A3">
        <w:t>–</w:t>
      </w:r>
      <w:r>
        <w:t xml:space="preserve"> </w:t>
      </w:r>
      <w:proofErr w:type="spellStart"/>
      <w:r>
        <w:t>кибер</w:t>
      </w:r>
      <w:proofErr w:type="spellEnd"/>
      <w:r w:rsidR="00FF76A3">
        <w:t xml:space="preserve"> </w:t>
      </w:r>
      <w:proofErr w:type="spellStart"/>
      <w:r>
        <w:t>буллинг</w:t>
      </w:r>
      <w:proofErr w:type="spellEnd"/>
      <w:r>
        <w:t>, травля в социальных</w:t>
      </w:r>
      <w:r w:rsidR="00FF76A3"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 w:rsidR="00FF76A3"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FF76A3">
        <w:t xml:space="preserve"> </w:t>
      </w:r>
      <w:r>
        <w:t>инициирует и</w:t>
      </w:r>
      <w:r w:rsidR="00FF76A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</w:t>
      </w:r>
      <w:r w:rsidR="00FF76A3">
        <w:t xml:space="preserve"> </w:t>
      </w:r>
      <w:r>
        <w:t>наставничества.</w:t>
      </w:r>
      <w:bookmarkEnd w:id="50"/>
      <w:bookmarkEnd w:id="51"/>
      <w:bookmarkEnd w:id="52"/>
      <w:bookmarkEnd w:id="53"/>
      <w:bookmarkEnd w:id="54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</w:t>
        </w:r>
        <w:proofErr w:type="gramStart"/>
        <w:r w:rsidR="00EB7014">
          <w:rPr>
            <w:sz w:val="24"/>
          </w:rPr>
          <w:t>ВС</w:t>
        </w:r>
        <w:proofErr w:type="gramEnd"/>
        <w:r w:rsidR="00EB7014">
          <w:rPr>
            <w:sz w:val="24"/>
          </w:rPr>
          <w:t xml:space="preserve">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 w:rsidR="00FF76A3">
        <w:rPr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FF76A3">
          <w:rPr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r w:rsidR="00FF76A3">
        <w:t xml:space="preserve"> </w:t>
      </w:r>
      <w:hyperlink r:id="rId17"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lastRenderedPageBreak/>
          <w:t>до</w:t>
        </w:r>
      </w:hyperlink>
      <w:hyperlink r:id="rId19"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N2403-р</w:t>
        </w:r>
      </w:hyperlink>
      <w:r w:rsidR="00EB7014">
        <w:rPr>
          <w:sz w:val="24"/>
        </w:rPr>
        <w:t>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hyperlink r:id="rId24">
        <w:r w:rsidR="00EB7014">
          <w:rPr>
            <w:sz w:val="24"/>
          </w:rPr>
          <w:t xml:space="preserve"> N996-р</w:t>
        </w:r>
      </w:hyperlink>
      <w:r w:rsidR="00EB7014">
        <w:rPr>
          <w:sz w:val="24"/>
        </w:rPr>
        <w:t>).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FF76A3">
          <w:rPr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FF76A3">
          <w:rPr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FF76A3">
        <w:t xml:space="preserve"> </w:t>
      </w:r>
      <w:hyperlink r:id="rId28">
        <w:r w:rsidR="00EB7014">
          <w:rPr>
            <w:sz w:val="24"/>
          </w:rPr>
          <w:t>и благотворительных</w:t>
        </w:r>
        <w:r w:rsidR="00FF76A3">
          <w:rPr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FF76A3">
          <w:rPr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20208D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FF76A3">
          <w:rPr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 w:rsidR="00E35C63">
        <w:rPr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>Нормативные правовые акты ________</w:t>
      </w:r>
      <w:bookmarkEnd w:id="60"/>
      <w:bookmarkEnd w:id="61"/>
      <w:bookmarkEnd w:id="62"/>
      <w:bookmarkEnd w:id="63"/>
      <w:bookmarkEnd w:id="64"/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 w:rsidR="00E35C63">
        <w:rPr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 w:rsidR="00E35C63">
        <w:rPr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>Задачи целевой модели наставничества _______</w:t>
      </w:r>
      <w:bookmarkEnd w:id="65"/>
      <w:bookmarkEnd w:id="66"/>
      <w:bookmarkEnd w:id="67"/>
      <w:bookmarkEnd w:id="68"/>
      <w:bookmarkEnd w:id="69"/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 w:rsidR="00E35C63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 w:rsidR="00E35C63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E35C63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E35C63">
        <w:rPr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 w:rsidR="00E35C63">
        <w:rPr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E35C63">
        <w:rPr>
          <w:sz w:val="24"/>
        </w:rPr>
        <w:t xml:space="preserve"> </w:t>
      </w:r>
      <w:r>
        <w:rPr>
          <w:sz w:val="24"/>
        </w:rPr>
        <w:t>в</w:t>
      </w:r>
      <w:r w:rsidR="00E35C63">
        <w:rPr>
          <w:sz w:val="24"/>
        </w:rPr>
        <w:t xml:space="preserve"> </w:t>
      </w:r>
      <w:r>
        <w:rPr>
          <w:sz w:val="24"/>
        </w:rPr>
        <w:t>формате</w:t>
      </w:r>
      <w:r w:rsidR="00E35C63">
        <w:rPr>
          <w:sz w:val="24"/>
        </w:rPr>
        <w:t xml:space="preserve"> </w:t>
      </w:r>
      <w:r>
        <w:rPr>
          <w:sz w:val="24"/>
        </w:rPr>
        <w:t>непрерывного</w:t>
      </w:r>
      <w:r w:rsidR="00E35C63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 w:rsidR="00E35C63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образовательной организации как среди </w:t>
      </w:r>
      <w:proofErr w:type="gramStart"/>
      <w:r>
        <w:rPr>
          <w:sz w:val="24"/>
        </w:rPr>
        <w:lastRenderedPageBreak/>
        <w:t>обучающихся</w:t>
      </w:r>
      <w:proofErr w:type="gramEnd"/>
      <w:r>
        <w:rPr>
          <w:sz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 w:rsidR="00E35C63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 w:rsidR="00E35C63">
        <w:rPr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E35C63">
        <w:rPr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 w:rsidR="00E35C63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 w:rsidR="00E35C63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 w:rsidR="00E35C63"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E35C63">
        <w:rPr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 w:rsidR="00E35C63">
        <w:rPr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 w:rsidR="00E35C63"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 w:rsidR="00E35C63">
        <w:rPr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E35C63">
        <w:rPr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 w:rsidR="00E35C63">
        <w:rPr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proofErr w:type="spellStart"/>
      <w:r w:rsidRPr="0054128C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  <w:proofErr w:type="spellEnd"/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>экспертн</w:t>
            </w:r>
            <w:proofErr w:type="gramStart"/>
            <w:r>
              <w:rPr>
                <w:spacing w:val="2"/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привлечению к реализации наставнических программ образовательных организаций; предприятий и </w:t>
            </w:r>
            <w:r>
              <w:rPr>
                <w:sz w:val="24"/>
              </w:rPr>
              <w:lastRenderedPageBreak/>
              <w:t>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3F212C">
              <w:rPr>
                <w:sz w:val="24"/>
              </w:rPr>
              <w:lastRenderedPageBreak/>
              <w:t xml:space="preserve">Школа </w:t>
            </w:r>
            <w:r w:rsidR="002D5943" w:rsidRPr="003F212C">
              <w:rPr>
                <w:sz w:val="24"/>
              </w:rPr>
              <w:t>/ ПОО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 w:rsidR="00E35C6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5" w:name="_Toc53960856"/>
      <w:bookmarkStart w:id="76" w:name="_Toc53961881"/>
      <w:bookmarkStart w:id="77" w:name="_Toc53962262"/>
      <w:bookmarkStart w:id="78" w:name="_Toc53962316"/>
      <w:bookmarkStart w:id="79" w:name="_Toc53962422"/>
      <w:r>
        <w:t>Кадровая система реализации целевой модели наставничества</w:t>
      </w:r>
      <w:bookmarkEnd w:id="75"/>
      <w:bookmarkEnd w:id="76"/>
      <w:bookmarkEnd w:id="77"/>
      <w:bookmarkEnd w:id="78"/>
      <w:bookmarkEnd w:id="79"/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80" w:name="_Toc53960857"/>
      <w:bookmarkStart w:id="81" w:name="_Toc53961882"/>
      <w:bookmarkStart w:id="82" w:name="_Toc53962263"/>
      <w:bookmarkStart w:id="83" w:name="_Toc53962317"/>
      <w:bookmarkStart w:id="84" w:name="_Toc53962423"/>
      <w:r>
        <w:t>В Целевой модели наставничества выделяются следующие главные роли:</w:t>
      </w:r>
      <w:bookmarkEnd w:id="80"/>
      <w:bookmarkEnd w:id="81"/>
      <w:bookmarkEnd w:id="82"/>
      <w:bookmarkEnd w:id="83"/>
      <w:bookmarkEnd w:id="84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6F5605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 w:rsidR="006F5605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6F5605">
      <w:pPr>
        <w:pStyle w:val="a3"/>
        <w:ind w:right="247" w:firstLine="118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 w:rsidR="006F5605">
        <w:rPr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 w:rsidR="006F5605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 w:rsidR="006F5605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lastRenderedPageBreak/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 w:rsidR="006F5605">
        <w:rPr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 w:rsidR="006F5605">
        <w:rPr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 w:rsidR="006F5605">
        <w:rPr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 w:rsidR="006F5605">
        <w:rPr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</w:t>
      </w:r>
      <w:r w:rsidR="006F5605">
        <w:rPr>
          <w:sz w:val="24"/>
        </w:rPr>
        <w:t xml:space="preserve"> </w:t>
      </w:r>
      <w:proofErr w:type="spellStart"/>
      <w:r>
        <w:rPr>
          <w:sz w:val="24"/>
        </w:rPr>
        <w:t>тколлектива</w:t>
      </w:r>
      <w:proofErr w:type="spellEnd"/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 w:rsidR="006F5605">
        <w:rPr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 w:rsidR="006F5605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="006F5605">
        <w:rPr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 w:rsidR="006F5605">
        <w:rPr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6F5605">
        <w:rPr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 w:rsidR="006F5605">
        <w:rPr>
          <w:sz w:val="24"/>
        </w:rPr>
        <w:t xml:space="preserve"> </w:t>
      </w:r>
      <w:r>
        <w:rPr>
          <w:sz w:val="24"/>
        </w:rPr>
        <w:t>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 w:rsidR="006F5605">
        <w:rPr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="006F5605">
        <w:rPr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6F5605">
        <w:t xml:space="preserve"> </w:t>
      </w:r>
      <w:r>
        <w:t>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_________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10172" w:type="dxa"/>
        <w:tblLayout w:type="fixed"/>
        <w:tblLook w:val="04A0"/>
      </w:tblPr>
      <w:tblGrid>
        <w:gridCol w:w="2049"/>
        <w:gridCol w:w="5430"/>
        <w:gridCol w:w="2693"/>
      </w:tblGrid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430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430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 w:rsidR="006F5605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693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430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 w:rsidR="006F5605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</w:t>
            </w:r>
            <w:proofErr w:type="gramStart"/>
            <w:r w:rsidRPr="00170DA7">
              <w:rPr>
                <w:sz w:val="24"/>
              </w:rPr>
              <w:t>от</w:t>
            </w:r>
            <w:proofErr w:type="gramEnd"/>
            <w:r w:rsidRPr="00170DA7">
              <w:rPr>
                <w:sz w:val="24"/>
              </w:rPr>
              <w:t xml:space="preserve"> потенциальных</w:t>
            </w:r>
            <w:r w:rsidR="006F5605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6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430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мотивированных помочь сверстникам в образовательных,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proofErr w:type="gramEnd"/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 xml:space="preserve">организаторов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в образовательной организации и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6F5605">
              <w:rPr>
                <w:b/>
                <w:bCs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693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 xml:space="preserve">наставников, которые потенциально могут участвовать как в </w:t>
            </w:r>
            <w:r>
              <w:rPr>
                <w:sz w:val="24"/>
              </w:rPr>
              <w:lastRenderedPageBreak/>
              <w:t>текущей программе наставничества, так и в будущем.</w:t>
            </w:r>
          </w:p>
        </w:tc>
      </w:tr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430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="006F5605">
              <w:rPr>
                <w:sz w:val="24"/>
              </w:rPr>
              <w:t xml:space="preserve"> </w:t>
            </w:r>
            <w:proofErr w:type="gramStart"/>
            <w:r w:rsidRPr="00170DA7">
              <w:rPr>
                <w:sz w:val="24"/>
              </w:rPr>
              <w:t>наставляемыми</w:t>
            </w:r>
            <w:proofErr w:type="gramEnd"/>
            <w:r w:rsidRPr="00170DA7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9C5FA3">
        <w:tc>
          <w:tcPr>
            <w:tcW w:w="2049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430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 w:rsidR="006F5605">
              <w:rPr>
                <w:bCs/>
              </w:rPr>
              <w:t xml:space="preserve"> </w:t>
            </w:r>
            <w:r w:rsidRPr="00170DA7">
              <w:rPr>
                <w:bCs/>
              </w:rPr>
              <w:t xml:space="preserve">комфортными, </w:t>
            </w:r>
            <w:proofErr w:type="spellStart"/>
            <w:r w:rsidRPr="00170DA7">
              <w:rPr>
                <w:bCs/>
              </w:rPr>
              <w:t>стабильнымии</w:t>
            </w:r>
            <w:proofErr w:type="spellEnd"/>
            <w:r w:rsidRPr="00170DA7">
              <w:rPr>
                <w:bCs/>
              </w:rPr>
              <w:t xml:space="preserve">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связио</w:t>
            </w:r>
            <w:r>
              <w:rPr>
                <w:bCs/>
              </w:rPr>
              <w:t>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</w:t>
            </w:r>
            <w:proofErr w:type="spellEnd"/>
            <w:r w:rsidRPr="00D90F7B">
              <w:rPr>
                <w:bCs/>
              </w:rPr>
              <w:t xml:space="preserve"> </w:t>
            </w:r>
            <w:proofErr w:type="spellStart"/>
            <w:r w:rsidRPr="00D90F7B">
              <w:rPr>
                <w:bCs/>
              </w:rPr>
              <w:t>программынанаставляемых</w:t>
            </w:r>
            <w:proofErr w:type="spellEnd"/>
            <w:r w:rsidRPr="00D90F7B">
              <w:rPr>
                <w:bCs/>
              </w:rPr>
              <w:t>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proofErr w:type="spellStart"/>
            <w:r w:rsidRPr="00170DA7">
              <w:rPr>
                <w:bCs/>
              </w:rPr>
              <w:t>сборобратно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связи</w:t>
            </w:r>
            <w:r w:rsidRPr="00D90F7B">
              <w:rPr>
                <w:bCs/>
              </w:rPr>
              <w:t>от</w:t>
            </w:r>
            <w:proofErr w:type="spellEnd"/>
            <w:r w:rsidRPr="00D90F7B">
              <w:rPr>
                <w:bCs/>
              </w:rPr>
              <w:t xml:space="preserve"> наставников, наставляемых</w:t>
            </w:r>
            <w:r w:rsidRPr="00D90F7B">
              <w:rPr>
                <w:bCs/>
              </w:rPr>
              <w:tab/>
              <w:t xml:space="preserve">и кураторов для </w:t>
            </w:r>
            <w:r w:rsidRPr="00D90F7B">
              <w:rPr>
                <w:bCs/>
              </w:rPr>
              <w:lastRenderedPageBreak/>
              <w:t xml:space="preserve">мониторинга эффективности </w:t>
            </w:r>
            <w:proofErr w:type="spellStart"/>
            <w:r w:rsidRPr="00D90F7B">
              <w:rPr>
                <w:bCs/>
              </w:rPr>
              <w:t>реализациипрограммы</w:t>
            </w:r>
            <w:proofErr w:type="spellEnd"/>
            <w:r w:rsidRPr="00D90F7B">
              <w:rPr>
                <w:bCs/>
              </w:rPr>
              <w:t>.</w:t>
            </w:r>
          </w:p>
        </w:tc>
      </w:tr>
      <w:tr w:rsidR="00904ABD" w:rsidTr="009C5FA3">
        <w:tc>
          <w:tcPr>
            <w:tcW w:w="2049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430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="006F5605">
              <w:rPr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693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_________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</w:t>
      </w:r>
      <w:r w:rsidR="006F5605">
        <w:t xml:space="preserve"> </w:t>
      </w:r>
      <w:r>
        <w:t xml:space="preserve"> форм</w:t>
      </w:r>
      <w:r w:rsidR="006F5605">
        <w:t xml:space="preserve"> </w:t>
      </w:r>
      <w:r>
        <w:t xml:space="preserve">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 xml:space="preserve">Исходя из образовательных потребностей </w:t>
      </w:r>
      <w:proofErr w:type="spellStart"/>
      <w:r>
        <w:t>__________выбраны</w:t>
      </w:r>
      <w:proofErr w:type="spellEnd"/>
      <w:proofErr w:type="gramEnd"/>
      <w:r>
        <w:t xml:space="preserve"> следующие формы наставничества:  ____________________________</w:t>
      </w:r>
    </w:p>
    <w:p w:rsidR="00904ABD" w:rsidRDefault="00904ABD" w:rsidP="00904ABD">
      <w:pPr>
        <w:pStyle w:val="a3"/>
        <w:spacing w:before="6"/>
      </w:pPr>
    </w:p>
    <w:p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5" w:name="_Toc53960858"/>
      <w:bookmarkStart w:id="86" w:name="_Toc53961883"/>
      <w:bookmarkStart w:id="87" w:name="_Toc53962264"/>
      <w:bookmarkStart w:id="88" w:name="_Toc53962318"/>
      <w:bookmarkStart w:id="89" w:name="_Toc53962424"/>
      <w:r>
        <w:t xml:space="preserve">Форма наставничества «Ученик </w:t>
      </w:r>
      <w:proofErr w:type="gramStart"/>
      <w:r>
        <w:t>–у</w:t>
      </w:r>
      <w:proofErr w:type="gramEnd"/>
      <w:r>
        <w:t>ченик».</w:t>
      </w:r>
      <w:bookmarkEnd w:id="85"/>
      <w:bookmarkEnd w:id="86"/>
      <w:bookmarkEnd w:id="87"/>
      <w:bookmarkEnd w:id="88"/>
      <w:bookmarkEnd w:id="89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90" w:name="_Toc53960859"/>
      <w:bookmarkStart w:id="91" w:name="_Toc53961884"/>
      <w:bookmarkStart w:id="92" w:name="_Toc53962265"/>
      <w:bookmarkStart w:id="93" w:name="_Toc53962319"/>
      <w:bookmarkStart w:id="94" w:name="_Toc53962425"/>
      <w:r>
        <w:t>Задачи:</w:t>
      </w:r>
      <w:bookmarkEnd w:id="90"/>
      <w:bookmarkEnd w:id="91"/>
      <w:bookmarkEnd w:id="92"/>
      <w:bookmarkEnd w:id="93"/>
      <w:bookmarkEnd w:id="94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 w:rsidR="006F5605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 w:rsidR="006F5605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 w:rsidR="006F5605">
        <w:rPr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95" w:name="_Toc53960860"/>
      <w:bookmarkStart w:id="96" w:name="_Toc53961885"/>
      <w:bookmarkStart w:id="97" w:name="_Toc53962266"/>
      <w:bookmarkStart w:id="98" w:name="_Toc53962320"/>
      <w:bookmarkStart w:id="99" w:name="_Toc53962426"/>
      <w:r>
        <w:t>Результат:</w:t>
      </w:r>
      <w:bookmarkEnd w:id="95"/>
      <w:bookmarkEnd w:id="96"/>
      <w:bookmarkEnd w:id="97"/>
      <w:bookmarkEnd w:id="98"/>
      <w:bookmarkEnd w:id="99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 w:rsidR="006F5605">
        <w:rPr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 w:rsidR="006F5605">
        <w:rPr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внутри группы, класса, школы в</w:t>
      </w:r>
      <w:r w:rsidR="006F5605">
        <w:rPr>
          <w:sz w:val="24"/>
        </w:rPr>
        <w:t xml:space="preserve"> </w:t>
      </w:r>
      <w:r>
        <w:rPr>
          <w:sz w:val="24"/>
        </w:rPr>
        <w:t>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 w:rsidR="006F5605">
        <w:rPr>
          <w:sz w:val="24"/>
        </w:rPr>
        <w:t xml:space="preserve"> </w:t>
      </w:r>
      <w:r>
        <w:rPr>
          <w:sz w:val="24"/>
        </w:rPr>
        <w:t>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 w:rsidR="006F5605">
        <w:rPr>
          <w:sz w:val="24"/>
        </w:rPr>
        <w:t xml:space="preserve"> </w:t>
      </w:r>
      <w:r>
        <w:rPr>
          <w:sz w:val="24"/>
        </w:rPr>
        <w:t>учета.</w:t>
      </w:r>
      <w:proofErr w:type="gramEnd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="006F5605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100" w:name="_Toc53960861"/>
      <w:bookmarkStart w:id="101" w:name="_Toc53961886"/>
      <w:bookmarkStart w:id="102" w:name="_Toc53962267"/>
      <w:bookmarkStart w:id="103" w:name="_Toc53962321"/>
      <w:bookmarkStart w:id="104" w:name="_Toc53962427"/>
      <w:r>
        <w:t>Характеристика участников формы наставничества «Ученик – ученик».</w:t>
      </w:r>
      <w:bookmarkEnd w:id="100"/>
      <w:bookmarkEnd w:id="101"/>
      <w:bookmarkEnd w:id="102"/>
      <w:bookmarkEnd w:id="103"/>
      <w:bookmarkEnd w:id="104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Социально или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 w:rsidR="006F56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6F5605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4ABD">
              <w:rPr>
                <w:sz w:val="24"/>
              </w:rPr>
              <w:t>егиональных</w:t>
            </w: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z w:val="24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05" w:name="_Toc53960862"/>
      <w:bookmarkStart w:id="106" w:name="_Toc53961887"/>
      <w:bookmarkStart w:id="107" w:name="_Toc53962268"/>
      <w:bookmarkStart w:id="108" w:name="_Toc53962322"/>
      <w:bookmarkStart w:id="109" w:name="_Toc53962428"/>
      <w:r>
        <w:t>Схема реализации формы наставничества «Ученик – ученик».</w:t>
      </w:r>
      <w:bookmarkEnd w:id="105"/>
      <w:bookmarkEnd w:id="106"/>
      <w:bookmarkEnd w:id="107"/>
      <w:bookmarkEnd w:id="108"/>
      <w:bookmarkEnd w:id="109"/>
    </w:p>
    <w:tbl>
      <w:tblPr>
        <w:tblStyle w:val="a7"/>
        <w:tblW w:w="0" w:type="auto"/>
        <w:tblInd w:w="118" w:type="dxa"/>
        <w:tblLook w:val="04A0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0" w:name="_Toc53960863"/>
            <w:bookmarkStart w:id="111" w:name="_Toc53961888"/>
            <w:bookmarkStart w:id="112" w:name="_Toc53962269"/>
            <w:bookmarkStart w:id="113" w:name="_Toc53962323"/>
            <w:bookmarkStart w:id="114" w:name="_Toc53962429"/>
            <w:r w:rsidRPr="00112947">
              <w:rPr>
                <w:bCs w:val="0"/>
              </w:rPr>
              <w:t>Этапы реализации.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5" w:name="_Toc53960864"/>
            <w:bookmarkStart w:id="116" w:name="_Toc53961889"/>
            <w:bookmarkStart w:id="117" w:name="_Toc53962270"/>
            <w:bookmarkStart w:id="118" w:name="_Toc53962324"/>
            <w:bookmarkStart w:id="119" w:name="_Toc53962430"/>
            <w:r w:rsidRPr="00112947">
              <w:rPr>
                <w:bCs w:val="0"/>
              </w:rPr>
              <w:t>Мероприятия</w:t>
            </w:r>
            <w:bookmarkEnd w:id="115"/>
            <w:bookmarkEnd w:id="116"/>
            <w:bookmarkEnd w:id="117"/>
            <w:bookmarkEnd w:id="118"/>
            <w:bookmarkEnd w:id="11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112947">
              <w:rPr>
                <w:sz w:val="24"/>
              </w:rPr>
              <w:t>в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65"/>
            <w:bookmarkStart w:id="121" w:name="_Toc53961890"/>
            <w:bookmarkStart w:id="122" w:name="_Toc53962271"/>
            <w:bookmarkStart w:id="123" w:name="_Toc53962325"/>
            <w:bookmarkStart w:id="124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66"/>
            <w:bookmarkStart w:id="126" w:name="_Toc53961891"/>
            <w:bookmarkStart w:id="127" w:name="_Toc53962272"/>
            <w:bookmarkStart w:id="128" w:name="_Toc53962326"/>
            <w:bookmarkStart w:id="129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67"/>
            <w:bookmarkStart w:id="131" w:name="_Toc53961892"/>
            <w:bookmarkStart w:id="132" w:name="_Toc53962273"/>
            <w:bookmarkStart w:id="133" w:name="_Toc53962327"/>
            <w:bookmarkStart w:id="134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="00234E0F">
              <w:rPr>
                <w:b w:val="0"/>
                <w:bCs w:val="0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0"/>
            <w:bookmarkEnd w:id="131"/>
            <w:bookmarkEnd w:id="132"/>
            <w:bookmarkEnd w:id="133"/>
            <w:bookmarkEnd w:id="13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68"/>
            <w:bookmarkStart w:id="136" w:name="_Toc53961893"/>
            <w:bookmarkStart w:id="137" w:name="_Toc53962274"/>
            <w:bookmarkStart w:id="138" w:name="_Toc53962328"/>
            <w:bookmarkStart w:id="139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0" w:name="_Toc53960869"/>
            <w:bookmarkStart w:id="141" w:name="_Toc53961894"/>
            <w:bookmarkStart w:id="142" w:name="_Toc53962275"/>
            <w:bookmarkStart w:id="143" w:name="_Toc53962329"/>
            <w:bookmarkStart w:id="144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0"/>
            <w:bookmarkEnd w:id="141"/>
            <w:bookmarkEnd w:id="142"/>
            <w:bookmarkEnd w:id="143"/>
            <w:bookmarkEnd w:id="14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5" w:name="_Toc53960870"/>
            <w:bookmarkStart w:id="146" w:name="_Toc53961895"/>
            <w:bookmarkStart w:id="147" w:name="_Toc53962276"/>
            <w:bookmarkStart w:id="148" w:name="_Toc53962330"/>
            <w:bookmarkStart w:id="149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0" w:name="_Toc53960871"/>
            <w:bookmarkStart w:id="151" w:name="_Toc53961896"/>
            <w:bookmarkStart w:id="152" w:name="_Toc53962277"/>
            <w:bookmarkStart w:id="153" w:name="_Toc53962331"/>
            <w:bookmarkStart w:id="154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="00234E0F">
              <w:rPr>
                <w:b w:val="0"/>
                <w:bCs w:val="0"/>
              </w:rPr>
              <w:t xml:space="preserve"> </w:t>
            </w:r>
            <w:proofErr w:type="gramStart"/>
            <w:r w:rsidRPr="00112947">
              <w:rPr>
                <w:b w:val="0"/>
                <w:bCs w:val="0"/>
              </w:rPr>
              <w:t>наставляемых</w:t>
            </w:r>
            <w:proofErr w:type="gramEnd"/>
            <w:r w:rsidRPr="00112947">
              <w:rPr>
                <w:b w:val="0"/>
                <w:bCs w:val="0"/>
              </w:rPr>
              <w:t>.</w:t>
            </w:r>
            <w:bookmarkEnd w:id="150"/>
            <w:bookmarkEnd w:id="151"/>
            <w:bookmarkEnd w:id="152"/>
            <w:bookmarkEnd w:id="153"/>
            <w:bookmarkEnd w:id="15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5" w:name="_Toc53960872"/>
            <w:bookmarkStart w:id="156" w:name="_Toc53961897"/>
            <w:bookmarkStart w:id="157" w:name="_Toc53962278"/>
            <w:bookmarkStart w:id="158" w:name="_Toc53962332"/>
            <w:bookmarkStart w:id="159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0" w:name="_Toc53960873"/>
            <w:bookmarkStart w:id="161" w:name="_Toc53961898"/>
            <w:bookmarkStart w:id="162" w:name="_Toc53962279"/>
            <w:bookmarkStart w:id="163" w:name="_Toc53962333"/>
            <w:bookmarkStart w:id="164" w:name="_Toc53962439"/>
            <w:r w:rsidRPr="00112947">
              <w:rPr>
                <w:b w:val="0"/>
                <w:bCs w:val="0"/>
              </w:rPr>
              <w:t>вопросов.</w:t>
            </w:r>
            <w:bookmarkEnd w:id="160"/>
            <w:bookmarkEnd w:id="161"/>
            <w:bookmarkEnd w:id="162"/>
            <w:bookmarkEnd w:id="163"/>
            <w:bookmarkEnd w:id="164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lastRenderedPageBreak/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="00234E0F">
              <w:rPr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proofErr w:type="gramStart"/>
            <w:r w:rsidRPr="00112947">
              <w:rPr>
                <w:sz w:val="24"/>
              </w:rPr>
              <w:lastRenderedPageBreak/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lastRenderedPageBreak/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5" w:name="_Toc53960874"/>
            <w:bookmarkStart w:id="166" w:name="_Toc53961899"/>
            <w:bookmarkStart w:id="167" w:name="_Toc53962280"/>
            <w:bookmarkStart w:id="168" w:name="_Toc53962334"/>
            <w:bookmarkStart w:id="169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5"/>
            <w:bookmarkEnd w:id="166"/>
            <w:bookmarkEnd w:id="167"/>
            <w:bookmarkEnd w:id="168"/>
            <w:bookmarkEnd w:id="169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proofErr w:type="gramStart"/>
            <w:r w:rsidRPr="00112947">
              <w:rPr>
                <w:spacing w:val="-5"/>
                <w:sz w:val="24"/>
              </w:rPr>
              <w:t>свою</w:t>
            </w:r>
            <w:proofErr w:type="gramEnd"/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0" w:name="_Toc53960875"/>
            <w:bookmarkStart w:id="171" w:name="_Toc53961900"/>
            <w:bookmarkStart w:id="172" w:name="_Toc53962281"/>
            <w:bookmarkStart w:id="173" w:name="_Toc53962335"/>
            <w:bookmarkStart w:id="174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5" w:name="_Toc53960876"/>
            <w:bookmarkStart w:id="176" w:name="_Toc53961901"/>
            <w:bookmarkStart w:id="177" w:name="_Toc53962282"/>
            <w:bookmarkStart w:id="178" w:name="_Toc53962336"/>
            <w:bookmarkStart w:id="179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5"/>
            <w:bookmarkEnd w:id="176"/>
            <w:bookmarkEnd w:id="177"/>
            <w:bookmarkEnd w:id="178"/>
            <w:bookmarkEnd w:id="179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80" w:name="_Toc53960877"/>
      <w:bookmarkStart w:id="181" w:name="_Toc53961902"/>
      <w:bookmarkStart w:id="182" w:name="_Toc53962283"/>
      <w:bookmarkStart w:id="183" w:name="_Toc53962337"/>
      <w:bookmarkStart w:id="184" w:name="_Toc53962443"/>
      <w:r>
        <w:t>Задачи:</w:t>
      </w:r>
      <w:bookmarkEnd w:id="180"/>
      <w:bookmarkEnd w:id="181"/>
      <w:bookmarkEnd w:id="182"/>
      <w:bookmarkEnd w:id="183"/>
      <w:bookmarkEnd w:id="184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234E0F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234E0F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234E0F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Ускорить процесс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z w:val="24"/>
        </w:rPr>
        <w:t xml:space="preserve"> </w:t>
      </w:r>
      <w:r w:rsidR="00234E0F">
        <w:rPr>
          <w:sz w:val="24"/>
        </w:rPr>
        <w:t xml:space="preserve">становлении </w:t>
      </w:r>
      <w:proofErr w:type="spellStart"/>
      <w:r>
        <w:rPr>
          <w:sz w:val="24"/>
        </w:rPr>
        <w:t>япедагога</w:t>
      </w:r>
      <w:proofErr w:type="spellEnd"/>
      <w:r>
        <w:rPr>
          <w:sz w:val="24"/>
        </w:rPr>
        <w:t>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85" w:name="_Toc53960878"/>
      <w:bookmarkStart w:id="186" w:name="_Toc53961903"/>
      <w:bookmarkStart w:id="187" w:name="_Toc53962284"/>
      <w:bookmarkStart w:id="188" w:name="_Toc53962338"/>
      <w:bookmarkStart w:id="189" w:name="_Toc53962444"/>
      <w:r>
        <w:t>Результат:</w:t>
      </w:r>
      <w:bookmarkEnd w:id="185"/>
      <w:bookmarkEnd w:id="186"/>
      <w:bookmarkEnd w:id="187"/>
      <w:bookmarkEnd w:id="188"/>
      <w:bookmarkEnd w:id="189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 w:rsidR="00234E0F">
        <w:rPr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 w:rsidR="00234E0F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234E0F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 w:rsidR="00234E0F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 w:rsidR="00234E0F">
        <w:rPr>
          <w:sz w:val="24"/>
        </w:rPr>
        <w:t xml:space="preserve"> </w:t>
      </w: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состояния</w:t>
      </w:r>
      <w:r w:rsidR="00234E0F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234E0F">
        <w:rPr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 w:rsidR="00234E0F">
        <w:rPr>
          <w:sz w:val="24"/>
        </w:rPr>
        <w:t xml:space="preserve"> </w:t>
      </w:r>
      <w:r>
        <w:rPr>
          <w:sz w:val="24"/>
        </w:rPr>
        <w:t xml:space="preserve">наставляемых классах </w:t>
      </w:r>
      <w:r w:rsidR="00234E0F">
        <w:rPr>
          <w:sz w:val="24"/>
        </w:rPr>
        <w:t xml:space="preserve"> </w:t>
      </w:r>
      <w:r>
        <w:rPr>
          <w:sz w:val="24"/>
        </w:rPr>
        <w:t>и</w:t>
      </w:r>
      <w:r w:rsidR="00234E0F">
        <w:rPr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 w:rsidR="00234E0F">
        <w:rPr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04ABD" w:rsidRDefault="00904ABD" w:rsidP="00904ABD">
      <w:pPr>
        <w:spacing w:line="258" w:lineRule="exact"/>
        <w:rPr>
          <w:sz w:val="24"/>
        </w:rPr>
      </w:pPr>
    </w:p>
    <w:p w:rsidR="00F11753" w:rsidRDefault="00F11753" w:rsidP="00904ABD">
      <w:pPr>
        <w:pStyle w:val="1"/>
        <w:spacing w:before="198"/>
        <w:ind w:left="889"/>
      </w:pPr>
      <w:bookmarkStart w:id="190" w:name="_Toc53960879"/>
      <w:bookmarkStart w:id="191" w:name="_Toc53961904"/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904ABD" w:rsidRDefault="00904ABD" w:rsidP="00904ABD">
      <w:pPr>
        <w:pStyle w:val="1"/>
        <w:spacing w:before="198"/>
        <w:ind w:left="889"/>
      </w:pPr>
      <w:bookmarkStart w:id="192" w:name="_Toc53962285"/>
      <w:bookmarkStart w:id="193" w:name="_Toc53962339"/>
      <w:bookmarkStart w:id="194" w:name="_Toc53962445"/>
      <w:r>
        <w:lastRenderedPageBreak/>
        <w:t>Характеристика участников формы наставничества «Учитель – учитель»</w:t>
      </w:r>
      <w:bookmarkEnd w:id="190"/>
      <w:bookmarkEnd w:id="191"/>
      <w:bookmarkEnd w:id="192"/>
      <w:bookmarkEnd w:id="193"/>
      <w:bookmarkEnd w:id="194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коллективом и закрепления на месте </w:t>
            </w:r>
            <w:r>
              <w:rPr>
                <w:sz w:val="24"/>
              </w:rPr>
              <w:lastRenderedPageBreak/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психоэмоциональной</w:t>
            </w:r>
            <w:proofErr w:type="spellEnd"/>
            <w:r>
              <w:rPr>
                <w:sz w:val="24"/>
              </w:rPr>
              <w:t xml:space="preserve"> 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95" w:name="_Toc53960880"/>
      <w:bookmarkStart w:id="196" w:name="_Toc53961905"/>
      <w:bookmarkStart w:id="197" w:name="_Toc53962286"/>
      <w:bookmarkStart w:id="198" w:name="_Toc53962340"/>
      <w:bookmarkStart w:id="199" w:name="_Toc53962446"/>
      <w:r>
        <w:t>Схема реализации формы наставничества «Учитель – учитель»</w:t>
      </w:r>
      <w:bookmarkEnd w:id="195"/>
      <w:bookmarkEnd w:id="196"/>
      <w:bookmarkEnd w:id="197"/>
      <w:bookmarkEnd w:id="198"/>
      <w:bookmarkEnd w:id="199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234E0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</w:t>
            </w:r>
            <w:r w:rsidR="00234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ынаставляемых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0A4A72" w:rsidRDefault="000A4A72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bookmarkStart w:id="200" w:name="_Toc53960881"/>
      <w:bookmarkStart w:id="201" w:name="_Toc53961906"/>
      <w:bookmarkStart w:id="202" w:name="_Toc53962287"/>
      <w:bookmarkStart w:id="203" w:name="_Toc53962341"/>
      <w:bookmarkStart w:id="204" w:name="_Toc53962447"/>
      <w:r>
        <w:lastRenderedPageBreak/>
        <w:t>Характеристика участников формы наставничества «Учитель – учитель»</w:t>
      </w:r>
      <w:bookmarkEnd w:id="200"/>
      <w:bookmarkEnd w:id="201"/>
      <w:bookmarkEnd w:id="202"/>
      <w:bookmarkEnd w:id="203"/>
      <w:bookmarkEnd w:id="204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11753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D74380">
        <w:trPr>
          <w:trHeight w:val="4192"/>
        </w:trPr>
        <w:tc>
          <w:tcPr>
            <w:tcW w:w="4604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D74380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D74380">
        <w:trPr>
          <w:trHeight w:val="551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D74380">
        <w:trPr>
          <w:trHeight w:val="4968"/>
        </w:trPr>
        <w:tc>
          <w:tcPr>
            <w:tcW w:w="2511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 xml:space="preserve">Форма наставничества «Учитель </w:t>
      </w:r>
      <w:proofErr w:type="gramStart"/>
      <w:r w:rsidRPr="00112947">
        <w:rPr>
          <w:b/>
          <w:sz w:val="24"/>
        </w:rPr>
        <w:t>–у</w:t>
      </w:r>
      <w:proofErr w:type="gramEnd"/>
      <w:r w:rsidRPr="00112947">
        <w:rPr>
          <w:b/>
          <w:sz w:val="24"/>
        </w:rPr>
        <w:t>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="00234E0F">
        <w:t xml:space="preserve"> </w:t>
      </w:r>
      <w:r>
        <w:t>молодежи.</w:t>
      </w:r>
    </w:p>
    <w:p w:rsidR="00F11753" w:rsidRDefault="00F11753" w:rsidP="00F11753">
      <w:pPr>
        <w:pStyle w:val="1"/>
        <w:rPr>
          <w:b w:val="0"/>
        </w:rPr>
      </w:pPr>
      <w:bookmarkStart w:id="205" w:name="_Toc53960882"/>
      <w:bookmarkStart w:id="206" w:name="_Toc53961907"/>
      <w:bookmarkStart w:id="207" w:name="_Toc53962288"/>
      <w:bookmarkStart w:id="208" w:name="_Toc53962342"/>
      <w:bookmarkStart w:id="209" w:name="_Toc53962448"/>
      <w:r>
        <w:t>Задачи</w:t>
      </w:r>
      <w:r>
        <w:rPr>
          <w:b w:val="0"/>
        </w:rPr>
        <w:t>:</w:t>
      </w:r>
      <w:bookmarkEnd w:id="205"/>
      <w:bookmarkEnd w:id="206"/>
      <w:bookmarkEnd w:id="207"/>
      <w:bookmarkEnd w:id="208"/>
      <w:bookmarkEnd w:id="209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>Помощь учащимся в  раскрытии  и  оценке  своего 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 w:rsidR="00234E0F">
        <w:rPr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210" w:name="_Toc53960883"/>
      <w:bookmarkStart w:id="211" w:name="_Toc53961908"/>
      <w:bookmarkStart w:id="212" w:name="_Toc53962289"/>
      <w:bookmarkStart w:id="213" w:name="_Toc53962343"/>
      <w:bookmarkStart w:id="214" w:name="_Toc53962449"/>
      <w:r>
        <w:t>Результат:</w:t>
      </w:r>
      <w:bookmarkEnd w:id="210"/>
      <w:bookmarkEnd w:id="211"/>
      <w:bookmarkEnd w:id="212"/>
      <w:bookmarkEnd w:id="213"/>
      <w:bookmarkEnd w:id="214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в младшей, средней и старшей</w:t>
      </w:r>
      <w:r w:rsidR="00234E0F">
        <w:rPr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</w:t>
      </w:r>
      <w:r w:rsidR="00234E0F">
        <w:rPr>
          <w:sz w:val="24"/>
        </w:rPr>
        <w:t xml:space="preserve"> </w:t>
      </w:r>
      <w:proofErr w:type="spellStart"/>
      <w:r>
        <w:rPr>
          <w:sz w:val="24"/>
        </w:rPr>
        <w:t>неурочныхмероприятий</w:t>
      </w:r>
      <w:proofErr w:type="spellEnd"/>
      <w:r>
        <w:rPr>
          <w:sz w:val="24"/>
        </w:rPr>
        <w:t>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</w:t>
      </w:r>
      <w:r w:rsidR="00234E0F">
        <w:rPr>
          <w:sz w:val="24"/>
        </w:rPr>
        <w:t xml:space="preserve"> </w:t>
      </w:r>
      <w:proofErr w:type="spellStart"/>
      <w:r w:rsidRPr="00112947">
        <w:rPr>
          <w:sz w:val="24"/>
        </w:rPr>
        <w:t>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="00234E0F">
        <w:rPr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15" w:name="_Toc53960884"/>
      <w:bookmarkStart w:id="216" w:name="_Toc53961909"/>
      <w:bookmarkStart w:id="217" w:name="_Toc53962290"/>
      <w:bookmarkStart w:id="218" w:name="_Toc53962344"/>
      <w:bookmarkStart w:id="219" w:name="_Toc53962450"/>
      <w:r>
        <w:t>Характеристика участников формы наставничества «Учитель – ученик»</w:t>
      </w:r>
      <w:bookmarkEnd w:id="215"/>
      <w:bookmarkEnd w:id="216"/>
      <w:bookmarkEnd w:id="217"/>
      <w:bookmarkEnd w:id="218"/>
      <w:bookmarkEnd w:id="219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>
              <w:rPr>
                <w:sz w:val="24"/>
              </w:rPr>
              <w:t>креативными</w:t>
            </w:r>
            <w:proofErr w:type="spellEnd"/>
            <w:r>
              <w:rPr>
                <w:sz w:val="24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>
              <w:rPr>
                <w:sz w:val="24"/>
              </w:rPr>
              <w:t>выполняет роль</w:t>
            </w:r>
            <w:proofErr w:type="gramEnd"/>
            <w:r>
              <w:rPr>
                <w:sz w:val="24"/>
              </w:rPr>
              <w:t xml:space="preserve">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220" w:name="_Toc53960885"/>
      <w:bookmarkStart w:id="221" w:name="_Toc53961910"/>
      <w:bookmarkStart w:id="222" w:name="_Toc53962291"/>
      <w:bookmarkStart w:id="223" w:name="_Toc53962345"/>
      <w:bookmarkStart w:id="224" w:name="_Toc53962451"/>
      <w:r>
        <w:t>Схема реализации формы наставничества «Учитель – ученик»</w:t>
      </w:r>
      <w:bookmarkEnd w:id="220"/>
      <w:bookmarkEnd w:id="221"/>
      <w:bookmarkEnd w:id="222"/>
      <w:bookmarkEnd w:id="223"/>
      <w:bookmarkEnd w:id="224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«Рабочие тетра</w:t>
            </w:r>
            <w:r w:rsidR="00234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династавника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z w:val="24"/>
              </w:rPr>
              <w:t xml:space="preserve">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 w:rsidR="00234E0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Личные встречи или групповая работа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наставляемых. </w:t>
            </w:r>
            <w:proofErr w:type="gramStart"/>
            <w:r>
              <w:rPr>
                <w:sz w:val="24"/>
              </w:rPr>
              <w:t>Мотивированны</w:t>
            </w:r>
            <w:proofErr w:type="gramEnd"/>
            <w:r>
              <w:rPr>
                <w:sz w:val="24"/>
              </w:rPr>
              <w:t>, интегрированы в сообщество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 w:rsidR="00234E0F">
              <w:rPr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Поощрение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на ученической конференции. Благодарственное письмо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 w:rsidR="00234E0F">
        <w:rPr>
          <w:b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234E0F"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234E0F">
        <w:t xml:space="preserve"> </w:t>
      </w:r>
      <w:r>
        <w:t>деятельностью.</w:t>
      </w:r>
      <w:proofErr w:type="gramEnd"/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 w:rsidR="00234E0F">
        <w:rPr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 w:rsidR="00234E0F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5" w:name="_Toc53960886"/>
      <w:bookmarkStart w:id="226" w:name="_Toc53961911"/>
      <w:bookmarkStart w:id="227" w:name="_Toc53962292"/>
      <w:bookmarkStart w:id="228" w:name="_Toc53962346"/>
      <w:bookmarkStart w:id="229" w:name="_Toc53962452"/>
      <w:r>
        <w:lastRenderedPageBreak/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225"/>
      <w:bookmarkEnd w:id="226"/>
      <w:bookmarkEnd w:id="227"/>
      <w:bookmarkEnd w:id="228"/>
      <w:bookmarkEnd w:id="229"/>
      <w:proofErr w:type="gramEnd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</w:t>
      </w:r>
      <w:proofErr w:type="gramStart"/>
      <w:r>
        <w:t>к-</w:t>
      </w:r>
      <w:proofErr w:type="gramEnd"/>
      <w:r w:rsidR="00234E0F">
        <w:t xml:space="preserve"> </w:t>
      </w:r>
      <w:r>
        <w:t>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0" w:name="_Toc53960887"/>
      <w:bookmarkStart w:id="231" w:name="_Toc53961912"/>
      <w:bookmarkStart w:id="232" w:name="_Toc53962293"/>
      <w:bookmarkStart w:id="233" w:name="_Toc53962347"/>
      <w:bookmarkStart w:id="234" w:name="_Toc53962453"/>
      <w:r>
        <w:t>Цели мониторинга</w:t>
      </w:r>
      <w:r>
        <w:rPr>
          <w:b w:val="0"/>
        </w:rPr>
        <w:t>:</w:t>
      </w:r>
      <w:bookmarkEnd w:id="230"/>
      <w:bookmarkEnd w:id="231"/>
      <w:bookmarkEnd w:id="232"/>
      <w:bookmarkEnd w:id="233"/>
      <w:bookmarkEnd w:id="234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234E0F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234E0F">
        <w:rPr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35" w:name="_Toc53960888"/>
      <w:bookmarkStart w:id="236" w:name="_Toc53961913"/>
      <w:bookmarkStart w:id="237" w:name="_Toc53962294"/>
      <w:bookmarkStart w:id="238" w:name="_Toc53962348"/>
      <w:bookmarkStart w:id="239" w:name="_Toc53962454"/>
      <w:r>
        <w:t>Задачи мониторинга:</w:t>
      </w:r>
      <w:bookmarkEnd w:id="235"/>
      <w:bookmarkEnd w:id="236"/>
      <w:bookmarkEnd w:id="237"/>
      <w:bookmarkEnd w:id="238"/>
      <w:bookmarkEnd w:id="239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234E0F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="00234E0F">
        <w:rPr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 w:rsidR="00234E0F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="00234E0F">
        <w:rPr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234E0F">
        <w:rPr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40" w:name="_Toc53960889"/>
      <w:bookmarkStart w:id="241" w:name="_Toc53961914"/>
      <w:bookmarkStart w:id="242" w:name="_Toc53962295"/>
      <w:bookmarkStart w:id="243" w:name="_Toc53962349"/>
      <w:bookmarkStart w:id="244" w:name="_Toc53962455"/>
      <w:r>
        <w:t>Оформление результатов.</w:t>
      </w:r>
      <w:bookmarkEnd w:id="240"/>
      <w:bookmarkEnd w:id="241"/>
      <w:bookmarkEnd w:id="242"/>
      <w:bookmarkEnd w:id="243"/>
      <w:bookmarkEnd w:id="244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="00234E0F">
        <w:t xml:space="preserve"> </w:t>
      </w:r>
      <w:r>
        <w:t>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234E0F">
        <w:t xml:space="preserve"> </w:t>
      </w:r>
      <w:r>
        <w:t>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="00234E0F">
        <w:rPr>
          <w:b/>
          <w:bCs/>
        </w:rP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 w:rsidR="00234E0F">
        <w:rPr>
          <w:b/>
        </w:rPr>
        <w:t xml:space="preserve"> </w:t>
      </w:r>
      <w:r w:rsidRPr="00B0463D">
        <w:rPr>
          <w:b/>
        </w:rPr>
        <w:t>оценка</w:t>
      </w:r>
      <w:r w:rsidR="00234E0F">
        <w:rPr>
          <w:b/>
        </w:rPr>
        <w:t xml:space="preserve"> </w:t>
      </w:r>
      <w:r w:rsidRPr="00B0463D">
        <w:rPr>
          <w:b/>
        </w:rPr>
        <w:t>влияния</w:t>
      </w:r>
      <w:r w:rsidR="00234E0F">
        <w:rPr>
          <w:b/>
        </w:rPr>
        <w:t xml:space="preserve"> </w:t>
      </w:r>
      <w:r w:rsidRPr="00B0463D">
        <w:rPr>
          <w:b/>
        </w:rPr>
        <w:t>программ</w:t>
      </w:r>
      <w:r w:rsidR="00234E0F">
        <w:rPr>
          <w:b/>
        </w:rPr>
        <w:t xml:space="preserve"> </w:t>
      </w:r>
      <w:r w:rsidRPr="00B0463D">
        <w:rPr>
          <w:b/>
        </w:rPr>
        <w:t>на</w:t>
      </w:r>
      <w:r w:rsidR="00234E0F">
        <w:rPr>
          <w:b/>
        </w:rPr>
        <w:t xml:space="preserve"> </w:t>
      </w:r>
      <w:r w:rsidRPr="00B0463D">
        <w:rPr>
          <w:b/>
        </w:rPr>
        <w:t>всех</w:t>
      </w:r>
      <w:r w:rsidR="00234E0F"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proofErr w:type="gramStart"/>
      <w:r w:rsidRPr="00B0463D">
        <w:rPr>
          <w:b/>
        </w:rPr>
        <w:t>2</w:t>
      </w:r>
      <w:proofErr w:type="gramEnd"/>
      <w:r w:rsidRPr="00B0463D">
        <w:rPr>
          <w:b/>
        </w:rPr>
        <w:t>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 w:rsidR="00234E0F">
        <w:t xml:space="preserve"> </w:t>
      </w:r>
      <w:r w:rsidRPr="00B0463D">
        <w:t>этап</w:t>
      </w:r>
      <w:r w:rsidR="00234E0F">
        <w:t xml:space="preserve"> </w:t>
      </w:r>
      <w:r w:rsidRPr="00B0463D">
        <w:t>мониторинга</w:t>
      </w:r>
      <w:r w:rsidR="00234E0F">
        <w:t xml:space="preserve"> </w:t>
      </w:r>
      <w:r w:rsidRPr="00B0463D">
        <w:t>позволяет</w:t>
      </w:r>
      <w:r w:rsidR="009C7255"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 w:rsidRPr="00B0463D">
        <w:t>мотивационно-личностны</w:t>
      </w:r>
      <w:r>
        <w:t>й</w:t>
      </w:r>
      <w:proofErr w:type="spellEnd"/>
      <w:r>
        <w:t xml:space="preserve"> </w:t>
      </w:r>
      <w:r w:rsidRPr="00B0463D">
        <w:t>профессиональный</w:t>
      </w:r>
      <w:r w:rsidR="00234E0F">
        <w:t xml:space="preserve"> </w:t>
      </w:r>
      <w:r w:rsidRPr="00B0463D">
        <w:t>рост</w:t>
      </w:r>
      <w:r w:rsidR="009C7255">
        <w:t xml:space="preserve"> </w:t>
      </w:r>
      <w:r w:rsidRPr="00B0463D">
        <w:t>участников</w:t>
      </w:r>
      <w:r w:rsidR="00234E0F">
        <w:t xml:space="preserve"> </w:t>
      </w:r>
      <w:r w:rsidRPr="00B0463D">
        <w:t xml:space="preserve">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="00234E0F">
        <w:t xml:space="preserve"> </w:t>
      </w:r>
      <w:proofErr w:type="gramStart"/>
      <w:r w:rsidRPr="00B0463D">
        <w:t>вовлеченности</w:t>
      </w:r>
      <w:proofErr w:type="gramEnd"/>
      <w:r w:rsidR="00234E0F">
        <w:t xml:space="preserve"> </w:t>
      </w:r>
      <w:r w:rsidRPr="00B0463D">
        <w:t>обучающихся</w:t>
      </w:r>
      <w:r w:rsidR="00234E0F">
        <w:t xml:space="preserve"> </w:t>
      </w:r>
      <w:r w:rsidRPr="00B0463D">
        <w:t>образовательную</w:t>
      </w:r>
      <w:r w:rsidR="00234E0F"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 w:rsidR="00234E0F">
        <w:t xml:space="preserve"> </w:t>
      </w:r>
      <w:r w:rsidRPr="00B0463D">
        <w:t>изменений</w:t>
      </w:r>
      <w:r w:rsidR="00234E0F">
        <w:t xml:space="preserve"> </w:t>
      </w:r>
      <w:r w:rsidRPr="00B0463D">
        <w:t>в</w:t>
      </w:r>
      <w:r w:rsidR="00234E0F">
        <w:t xml:space="preserve"> </w:t>
      </w:r>
      <w:r w:rsidRPr="00B0463D">
        <w:t>освоении</w:t>
      </w:r>
      <w:r w:rsidR="00234E0F"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 w:rsidR="00234E0F"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 w:rsidR="00234E0F">
        <w:t xml:space="preserve"> </w:t>
      </w:r>
      <w:r w:rsidRPr="00B0463D">
        <w:t>образовательных</w:t>
      </w:r>
      <w:r w:rsidR="00234E0F">
        <w:t xml:space="preserve"> </w:t>
      </w:r>
      <w:r w:rsidRPr="00B0463D">
        <w:t>результатов</w:t>
      </w:r>
      <w:r w:rsidR="00234E0F">
        <w:t xml:space="preserve"> </w:t>
      </w:r>
      <w:r w:rsidRPr="00B0463D">
        <w:t>с</w:t>
      </w:r>
      <w:r w:rsidR="00234E0F"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 w:rsidR="009C7255"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</w:t>
      </w:r>
      <w:r>
        <w:lastRenderedPageBreak/>
        <w:t xml:space="preserve">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gramStart"/>
      <w:r>
        <w:t>под</w:t>
      </w:r>
      <w:proofErr w:type="gramEnd"/>
      <w:r w:rsidR="00234E0F">
        <w:t xml:space="preserve"> </w:t>
      </w:r>
      <w:proofErr w:type="gramStart"/>
      <w:r>
        <w:t>этапа</w:t>
      </w:r>
      <w:proofErr w:type="gram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 w:rsidR="00234E0F">
        <w:rPr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 w:rsidR="00234E0F">
        <w:rPr>
          <w:spacing w:val="3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 w:rsidR="00234E0F">
        <w:rPr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F11753" w:rsidRDefault="00F11753" w:rsidP="00F11753">
      <w:pPr>
        <w:pStyle w:val="1"/>
        <w:spacing w:before="5"/>
        <w:ind w:left="826"/>
      </w:pPr>
      <w:bookmarkStart w:id="245" w:name="_Toc53960890"/>
      <w:bookmarkStart w:id="246" w:name="_Toc53961915"/>
      <w:bookmarkStart w:id="247" w:name="_Toc53962296"/>
      <w:bookmarkStart w:id="248" w:name="_Toc53962350"/>
      <w:bookmarkStart w:id="249" w:name="_Toc53962456"/>
      <w:r>
        <w:t>Задачи мониторинга:</w:t>
      </w:r>
      <w:bookmarkEnd w:id="245"/>
      <w:bookmarkEnd w:id="246"/>
      <w:bookmarkEnd w:id="247"/>
      <w:bookmarkEnd w:id="248"/>
      <w:bookmarkEnd w:id="249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 w:rsidR="00234E0F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 w:rsidR="00234E0F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234E0F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 w:rsidR="00234E0F">
        <w:rPr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234E0F">
        <w:rPr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50" w:name="_Toc53960891"/>
      <w:bookmarkStart w:id="251" w:name="_Toc53961916"/>
      <w:bookmarkStart w:id="252" w:name="_Toc53962297"/>
      <w:bookmarkStart w:id="253" w:name="_Toc53962351"/>
      <w:bookmarkStart w:id="254" w:name="_Toc53962457"/>
      <w:r>
        <w:t>10. Механизмы мотивации и поощрения наставников</w:t>
      </w:r>
      <w:bookmarkEnd w:id="250"/>
      <w:bookmarkEnd w:id="251"/>
      <w:bookmarkEnd w:id="252"/>
      <w:bookmarkEnd w:id="253"/>
      <w:bookmarkEnd w:id="254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0A4A72"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="00234E0F">
        <w:rPr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="009B31AA">
        <w:rPr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</w:t>
      </w:r>
      <w:proofErr w:type="gramStart"/>
      <w:r w:rsidRPr="00B0463D">
        <w:rPr>
          <w:sz w:val="24"/>
        </w:rPr>
        <w:t>,«</w:t>
      </w:r>
      <w:proofErr w:type="spellStart"/>
      <w:proofErr w:type="gramEnd"/>
      <w:r w:rsidRPr="00B0463D">
        <w:rPr>
          <w:sz w:val="24"/>
        </w:rPr>
        <w:t>Наставник+</w:t>
      </w:r>
      <w:proofErr w:type="spellEnd"/>
      <w:r w:rsidRPr="00B0463D">
        <w:rPr>
          <w:sz w:val="24"/>
        </w:rPr>
        <w:t>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="009B31AA"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="009B31AA">
        <w:rPr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Pr="00F11753" w:rsidRDefault="00F11753" w:rsidP="00F11753">
      <w:pPr>
        <w:pStyle w:val="1"/>
      </w:pPr>
      <w:bookmarkStart w:id="255" w:name="_Toc53962458"/>
      <w:r w:rsidRPr="00F11753">
        <w:t>Приказ о назначении наставников и формировании наставнических пар</w:t>
      </w:r>
      <w:bookmarkEnd w:id="255"/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F11753" w:rsidRDefault="00F11753" w:rsidP="00F11753"/>
    <w:p w:rsidR="00F11753" w:rsidRDefault="00F11753" w:rsidP="00F11753"/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9B31AA">
      <w:pPr>
        <w:ind w:left="138" w:firstLine="582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proofErr w:type="gramStart"/>
      <w:r w:rsidRPr="00644A91">
        <w:rPr>
          <w:sz w:val="24"/>
          <w:szCs w:val="24"/>
        </w:rPr>
        <w:t>Контроль за</w:t>
      </w:r>
      <w:proofErr w:type="gramEnd"/>
      <w:r w:rsidRPr="00644A91">
        <w:rPr>
          <w:sz w:val="24"/>
          <w:szCs w:val="24"/>
        </w:rPr>
        <w:t xml:space="preserve"> исполнением приказа оставляю за собой.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15" w:rsidRDefault="00912615" w:rsidP="0057018B">
      <w:r>
        <w:separator/>
      </w:r>
    </w:p>
  </w:endnote>
  <w:endnote w:type="continuationSeparator" w:id="0">
    <w:p w:rsidR="00912615" w:rsidRDefault="00912615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912615" w:rsidRDefault="0091261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912615" w:rsidRDefault="00912615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912615" w:rsidRDefault="0091261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0A4A72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912615" w:rsidRDefault="00912615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15" w:rsidRDefault="00912615" w:rsidP="0057018B">
      <w:r>
        <w:separator/>
      </w:r>
    </w:p>
  </w:footnote>
  <w:footnote w:type="continuationSeparator" w:id="0">
    <w:p w:rsidR="00912615" w:rsidRDefault="00912615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E7FBA"/>
    <w:rsid w:val="00071F87"/>
    <w:rsid w:val="000928B5"/>
    <w:rsid w:val="000A4A72"/>
    <w:rsid w:val="00112947"/>
    <w:rsid w:val="00137D5B"/>
    <w:rsid w:val="00170DA7"/>
    <w:rsid w:val="001B5923"/>
    <w:rsid w:val="00200A60"/>
    <w:rsid w:val="0020208D"/>
    <w:rsid w:val="00234E0F"/>
    <w:rsid w:val="002503E3"/>
    <w:rsid w:val="00256DD2"/>
    <w:rsid w:val="002C48B7"/>
    <w:rsid w:val="002D5943"/>
    <w:rsid w:val="003547A7"/>
    <w:rsid w:val="003F212C"/>
    <w:rsid w:val="003F5052"/>
    <w:rsid w:val="00411D29"/>
    <w:rsid w:val="00481DAD"/>
    <w:rsid w:val="004D3170"/>
    <w:rsid w:val="004E63D3"/>
    <w:rsid w:val="004F3860"/>
    <w:rsid w:val="00520BB7"/>
    <w:rsid w:val="0054128C"/>
    <w:rsid w:val="0057018B"/>
    <w:rsid w:val="00644A91"/>
    <w:rsid w:val="0069052F"/>
    <w:rsid w:val="006C0271"/>
    <w:rsid w:val="006F5605"/>
    <w:rsid w:val="00703F7F"/>
    <w:rsid w:val="00723F3E"/>
    <w:rsid w:val="00737C7B"/>
    <w:rsid w:val="0075086C"/>
    <w:rsid w:val="00821A37"/>
    <w:rsid w:val="008D0DAE"/>
    <w:rsid w:val="00904ABD"/>
    <w:rsid w:val="00912615"/>
    <w:rsid w:val="009B31AA"/>
    <w:rsid w:val="009C5FA3"/>
    <w:rsid w:val="009C7255"/>
    <w:rsid w:val="00A068DD"/>
    <w:rsid w:val="00AE7FBA"/>
    <w:rsid w:val="00B0463D"/>
    <w:rsid w:val="00C1170F"/>
    <w:rsid w:val="00CE086D"/>
    <w:rsid w:val="00D74380"/>
    <w:rsid w:val="00D90F7B"/>
    <w:rsid w:val="00D918AA"/>
    <w:rsid w:val="00E35C63"/>
    <w:rsid w:val="00EB7014"/>
    <w:rsid w:val="00F11753"/>
    <w:rsid w:val="00F41D69"/>
    <w:rsid w:val="00F43323"/>
    <w:rsid w:val="00F67B20"/>
    <w:rsid w:val="00F80BF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B592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23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B5923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B592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B5923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27BED-F9D1-409C-8E6A-C12AFC0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9598</Words>
  <Characters>54713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MARISINA</cp:lastModifiedBy>
  <cp:revision>7</cp:revision>
  <dcterms:created xsi:type="dcterms:W3CDTF">2020-11-18T00:52:00Z</dcterms:created>
  <dcterms:modified xsi:type="dcterms:W3CDTF">2021-03-19T04:19:00Z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